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rPr>
          <w:rStyle w:val="6"/>
          <w:rFonts w:ascii="楷体" w:hAnsi="楷体" w:eastAsia="楷体"/>
          <w:b/>
          <w:kern w:val="0"/>
          <w:sz w:val="32"/>
          <w:szCs w:val="32"/>
        </w:rPr>
      </w:pPr>
      <w:r>
        <w:rPr>
          <w:rStyle w:val="6"/>
          <w:rFonts w:ascii="楷体" w:hAnsi="楷体" w:eastAsia="楷体"/>
          <w:b/>
          <w:kern w:val="0"/>
          <w:sz w:val="32"/>
          <w:szCs w:val="32"/>
        </w:rPr>
        <w:t>附表</w:t>
      </w:r>
      <w:bookmarkStart w:id="0" w:name="_GoBack"/>
      <w:bookmarkEnd w:id="0"/>
      <w:r>
        <w:rPr>
          <w:rStyle w:val="6"/>
          <w:rFonts w:ascii="楷体" w:hAnsi="楷体" w:eastAsia="楷体"/>
          <w:b/>
          <w:kern w:val="0"/>
          <w:sz w:val="32"/>
          <w:szCs w:val="32"/>
        </w:rPr>
        <w:t>：202</w:t>
      </w:r>
      <w:r>
        <w:rPr>
          <w:rStyle w:val="6"/>
          <w:rFonts w:hint="eastAsia" w:ascii="楷体" w:hAnsi="楷体" w:eastAsia="楷体"/>
          <w:b/>
          <w:kern w:val="0"/>
          <w:sz w:val="32"/>
          <w:szCs w:val="32"/>
          <w:lang w:val="en-US" w:eastAsia="zh-CN"/>
        </w:rPr>
        <w:t>4</w:t>
      </w:r>
      <w:r>
        <w:rPr>
          <w:rStyle w:val="6"/>
          <w:rFonts w:ascii="楷体" w:hAnsi="楷体" w:eastAsia="楷体"/>
          <w:b/>
          <w:kern w:val="0"/>
          <w:sz w:val="32"/>
          <w:szCs w:val="32"/>
        </w:rPr>
        <w:t>年招聘岗位、人数及专业需求</w:t>
      </w:r>
    </w:p>
    <w:tbl>
      <w:tblPr>
        <w:tblStyle w:val="4"/>
        <w:tblW w:w="885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392"/>
        <w:gridCol w:w="706"/>
        <w:gridCol w:w="1200"/>
        <w:gridCol w:w="1545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6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35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矿井生产管理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35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采矿工程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露天矿开采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矿井安全管理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35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安全工程、矿井通风与安全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矿井机电管理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机电一体化、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电气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工程及其自动化、自动化、发供电相关专业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矿井地质管理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地质工程、地质信息管理、矿山测量、水文与地质测量等地质专业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矿井生产管理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矿井冲击地压防治相关专业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矿井计算机、信息网络管理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网络工程、信息工程、计算机科学与技术、计算机网络、计算机应用相关专业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生产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矿井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生产管理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选矿技术、矿物加工工程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生产管理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矿建相关专业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生产管理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能源与动力工程、热能与动力工程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、集控运行专业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矿井生产管理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化学工程与工艺、煤化工相关专业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矿井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应急救援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35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应急救援技术、应急管理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矿井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环境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工程预算管理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工程造价、工程预算相关专业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生产管理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铁道工程、铁道通信信号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会计学、财务管理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安全保卫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安全防范技术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、安全保卫管理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矿井行政管理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经营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市场营销、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矿井法务管理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经营管理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现代农业、农业相关专业（土肥、养殖、畜牧、园林）、广告设计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生产管理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煤及煤层气工程、石油及天然气工程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合计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262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spacing w:line="460" w:lineRule="exact"/>
        <w:rPr>
          <w:rStyle w:val="6"/>
          <w:rFonts w:ascii="黑体" w:hAnsi="黑体" w:eastAsia="黑体"/>
          <w:b/>
          <w:sz w:val="32"/>
          <w:szCs w:val="32"/>
        </w:rPr>
      </w:pPr>
    </w:p>
    <w:p/>
    <w:sectPr>
      <w:footerReference r:id="rId3" w:type="default"/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MDU4MDJkNTgwNWViN2QyNmYwNDNjYWYxOGIxODUifQ=="/>
  </w:docVars>
  <w:rsids>
    <w:rsidRoot w:val="61B619F4"/>
    <w:rsid w:val="61B6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9"/>
    <w:pPr>
      <w:keepNext/>
      <w:keepLines/>
      <w:spacing w:before="240" w:after="64" w:line="320" w:lineRule="auto"/>
      <w:outlineLvl w:val="5"/>
    </w:pPr>
    <w:rPr>
      <w:rFonts w:ascii="Cambria" w:hAnsi="Cambria" w:eastAsia="宋体" w:cs="Times New Roman"/>
      <w:b/>
      <w:bCs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2023-11-06T03:15:00Z</dcterms:created>
  <dc:creator>WPS_1684481086</dc:creator>
  <cp:lastModifiedBy>WPS_1684481086</cp:lastModifiedBy>
  <dcterms:modified xsi:type="dcterms:W3CDTF">2023-11-06T03:15:50Z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B3E531940B3240F699911FF207CFE600_11</vt:lpwstr>
  </property>
</Properties>
</file>